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«Об утверждении перечня имущества, пре</w:t>
      </w:r>
      <w:r>
        <w:rPr>
          <w:b/>
          <w:szCs w:val="28"/>
        </w:rPr>
        <w:t xml:space="preserve">длагаемого к передаче из</w:t>
      </w:r>
      <w:r>
        <w:rPr>
          <w:b/>
          <w:szCs w:val="28"/>
        </w:rPr>
        <w:t xml:space="preserve"> собственности </w:t>
      </w:r>
      <w:r>
        <w:rPr>
          <w:b/>
          <w:szCs w:val="28"/>
        </w:rPr>
        <w:t xml:space="preserve">Приморского края </w:t>
      </w:r>
      <w:r>
        <w:rPr>
          <w:b/>
          <w:szCs w:val="28"/>
        </w:rPr>
        <w:t xml:space="preserve">в собственность Артемовского городского округа»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szCs w:val="28"/>
        </w:rPr>
        <w:tab/>
        <w:t xml:space="preserve">Реализация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szCs w:val="28"/>
        </w:rPr>
        <w:t xml:space="preserve">«Об утверждении перечня имущества, пре</w:t>
      </w:r>
      <w:r>
        <w:rPr>
          <w:szCs w:val="28"/>
        </w:rPr>
        <w:t xml:space="preserve">длагаемого к передаче из </w:t>
      </w:r>
      <w:r>
        <w:rPr>
          <w:szCs w:val="28"/>
        </w:rPr>
        <w:t xml:space="preserve">собственности </w:t>
      </w:r>
      <w:r>
        <w:rPr>
          <w:szCs w:val="28"/>
        </w:rPr>
        <w:t xml:space="preserve">Приморского края </w:t>
      </w:r>
      <w:r>
        <w:rPr>
          <w:szCs w:val="28"/>
        </w:rPr>
        <w:t xml:space="preserve">в собственность Артемовского 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дополнительные расходы </w:t>
      </w:r>
      <w:r>
        <w:rPr>
          <w:b/>
          <w:szCs w:val="28"/>
        </w:rPr>
        <w:t xml:space="preserve">за счет средств местного бюджета не потребуется.</w:t>
      </w:r>
      <w:bookmarkStart w:id="0" w:name="undefined"/>
      <w:r/>
      <w:bookmarkEnd w:id="0"/>
      <w:r>
        <w:rPr>
          <w:b/>
          <w:szCs w:val="28"/>
        </w:rPr>
      </w:r>
      <w:r>
        <w:rPr>
          <w:b/>
          <w:szCs w:val="28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b/>
          <w:bCs/>
          <w:highlight w:val="none"/>
        </w:rPr>
      </w:pPr>
      <w:r>
        <w:rPr>
          <w:b/>
          <w:szCs w:val="28"/>
        </w:rPr>
        <w:t xml:space="preserve">         В 2026 году в бюджет</w:t>
      </w:r>
      <w:r>
        <w:rPr>
          <w:b/>
          <w:szCs w:val="28"/>
        </w:rPr>
        <w:t xml:space="preserve"> Артемовского городского округа</w:t>
      </w:r>
      <w:r>
        <w:rPr>
          <w:b/>
          <w:szCs w:val="28"/>
        </w:rPr>
        <w:t xml:space="preserve"> поступят</w:t>
      </w:r>
      <w:r>
        <w:rPr>
          <w:b/>
          <w:szCs w:val="28"/>
        </w:rPr>
        <w:t xml:space="preserve"> денежные средства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(</w:t>
      </w:r>
      <w:r>
        <w:rPr>
          <w:b/>
          <w:szCs w:val="28"/>
        </w:rPr>
        <w:t xml:space="preserve">по договорам специализированного найма</w:t>
      </w:r>
      <w:r>
        <w:rPr>
          <w:b/>
          <w:szCs w:val="28"/>
        </w:rPr>
        <w:t xml:space="preserve">) в размере</w:t>
      </w:r>
      <w:r>
        <w:rPr>
          <w:b/>
          <w:szCs w:val="28"/>
        </w:rPr>
        <w:t xml:space="preserve"> 1 675 (тысяча шестьсот семьдесят пять) рублей 96 копейка ежемесячно.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b/>
          <w:szCs w:val="28"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 главы администрации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</w:t>
      </w:r>
      <w:r>
        <w:rPr>
          <w:szCs w:val="28"/>
        </w:rPr>
        <w:t xml:space="preserve">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7">
    <w:name w:val="Heading 1 Char"/>
    <w:basedOn w:val="835"/>
    <w:link w:val="831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0"/>
    <w:next w:val="830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0"/>
    <w:next w:val="830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0"/>
    <w:next w:val="830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0"/>
    <w:next w:val="830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0"/>
    <w:next w:val="830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0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0"/>
    <w:next w:val="830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0"/>
    <w:next w:val="830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0"/>
    <w:next w:val="830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0"/>
    <w:next w:val="830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0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0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0"/>
    <w:next w:val="830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5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5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pPr>
      <w:jc w:val="both"/>
    </w:pPr>
    <w:rPr>
      <w:sz w:val="24"/>
      <w:szCs w:val="24"/>
    </w:rPr>
  </w:style>
  <w:style w:type="paragraph" w:styleId="831">
    <w:name w:val="Heading 1"/>
    <w:basedOn w:val="830"/>
    <w:next w:val="830"/>
    <w:link w:val="83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2">
    <w:name w:val="Heading 2"/>
    <w:basedOn w:val="830"/>
    <w:next w:val="830"/>
    <w:link w:val="83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3">
    <w:name w:val="Heading 3"/>
    <w:basedOn w:val="830"/>
    <w:next w:val="830"/>
    <w:link w:val="84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4">
    <w:name w:val="Heading 4"/>
    <w:basedOn w:val="830"/>
    <w:next w:val="830"/>
    <w:link w:val="841"/>
    <w:qFormat/>
    <w:pPr>
      <w:jc w:val="center"/>
      <w:keepNext/>
      <w:outlineLvl w:val="3"/>
    </w:pPr>
    <w:rPr>
      <w:b/>
      <w:szCs w:val="20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1 Знак"/>
    <w:link w:val="83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9" w:customStyle="1">
    <w:name w:val="Заголовок 2 Знак"/>
    <w:basedOn w:val="835"/>
    <w:link w:val="832"/>
    <w:rPr>
      <w:b/>
      <w:iCs/>
      <w:smallCaps/>
      <w:spacing w:val="20"/>
      <w:sz w:val="24"/>
      <w:szCs w:val="24"/>
    </w:rPr>
  </w:style>
  <w:style w:type="character" w:styleId="840" w:customStyle="1">
    <w:name w:val="Заголовок 3 Знак"/>
    <w:link w:val="833"/>
    <w:rPr>
      <w:bCs/>
      <w:sz w:val="24"/>
      <w:szCs w:val="24"/>
    </w:rPr>
  </w:style>
  <w:style w:type="character" w:styleId="841" w:customStyle="1">
    <w:name w:val="Заголовок 4 Знак"/>
    <w:basedOn w:val="835"/>
    <w:link w:val="834"/>
    <w:rPr>
      <w:b/>
      <w:sz w:val="24"/>
    </w:rPr>
  </w:style>
  <w:style w:type="character" w:styleId="842">
    <w:name w:val="Strong"/>
    <w:qFormat/>
    <w:rPr>
      <w:b/>
      <w:bCs/>
    </w:rPr>
  </w:style>
  <w:style w:type="character" w:styleId="843">
    <w:name w:val="Hyperlink"/>
    <w:basedOn w:val="835"/>
    <w:rPr>
      <w:color w:val="auto"/>
      <w:u w:val="none"/>
      <w:vertAlign w:val="baseline"/>
    </w:rPr>
  </w:style>
  <w:style w:type="paragraph" w:styleId="844">
    <w:name w:val="Body Text Indent 2"/>
    <w:basedOn w:val="830"/>
    <w:link w:val="845"/>
    <w:pPr>
      <w:ind w:firstLine="540"/>
      <w:spacing w:line="360" w:lineRule="auto"/>
    </w:pPr>
  </w:style>
  <w:style w:type="character" w:styleId="845" w:customStyle="1">
    <w:name w:val="Основной текст с отступом 2 Знак"/>
    <w:basedOn w:val="835"/>
    <w:link w:val="844"/>
    <w:rPr>
      <w:sz w:val="24"/>
      <w:szCs w:val="24"/>
    </w:rPr>
  </w:style>
  <w:style w:type="paragraph" w:styleId="846">
    <w:name w:val="Body Text"/>
    <w:basedOn w:val="830"/>
    <w:link w:val="847"/>
    <w:uiPriority w:val="99"/>
    <w:semiHidden/>
    <w:unhideWhenUsed/>
    <w:pPr>
      <w:spacing w:after="120"/>
    </w:pPr>
  </w:style>
  <w:style w:type="character" w:styleId="847" w:customStyle="1">
    <w:name w:val="Основной текст Знак"/>
    <w:basedOn w:val="835"/>
    <w:link w:val="846"/>
    <w:uiPriority w:val="99"/>
    <w:semiHidden/>
    <w:rPr>
      <w:sz w:val="24"/>
      <w:szCs w:val="24"/>
    </w:rPr>
  </w:style>
  <w:style w:type="paragraph" w:styleId="848">
    <w:name w:val="Balloon Text"/>
    <w:basedOn w:val="830"/>
    <w:link w:val="84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9" w:customStyle="1">
    <w:name w:val="Текст выноски Знак"/>
    <w:basedOn w:val="835"/>
    <w:link w:val="84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bestaeva</cp:lastModifiedBy>
  <cp:revision>17</cp:revision>
  <dcterms:created xsi:type="dcterms:W3CDTF">2022-06-28T00:04:00Z</dcterms:created>
  <dcterms:modified xsi:type="dcterms:W3CDTF">2026-03-04T02:23:58Z</dcterms:modified>
</cp:coreProperties>
</file>